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169" w:rsidRDefault="00005169" w:rsidP="00005169">
      <w:pPr>
        <w:ind w:hanging="709"/>
        <w:rPr>
          <w:rFonts w:ascii="Arial" w:hAnsi="Arial" w:cs="Arial"/>
          <w:sz w:val="20"/>
        </w:rPr>
      </w:pPr>
      <w:bookmarkStart w:id="0" w:name="_Hlk142051640"/>
      <w:bookmarkStart w:id="1" w:name="_Hlk142066009"/>
      <w:r>
        <w:rPr>
          <w:rFonts w:ascii="Arial" w:hAnsi="Arial" w:cs="Arial"/>
          <w:sz w:val="20"/>
        </w:rPr>
        <w:t>Pupil name</w:t>
      </w:r>
      <w:bookmarkEnd w:id="0"/>
      <w:r>
        <w:rPr>
          <w:rFonts w:ascii="Arial" w:hAnsi="Arial" w:cs="Arial"/>
          <w:sz w:val="20"/>
        </w:rPr>
        <w:t>: ________________________________</w:t>
      </w:r>
      <w:bookmarkEnd w:id="1"/>
    </w:p>
    <w:tbl>
      <w:tblPr>
        <w:tblStyle w:val="TableGrid"/>
        <w:tblW w:w="15451" w:type="dxa"/>
        <w:tblInd w:w="-714" w:type="dxa"/>
        <w:tblLook w:val="04A0" w:firstRow="1" w:lastRow="0" w:firstColumn="1" w:lastColumn="0" w:noHBand="0" w:noVBand="1"/>
      </w:tblPr>
      <w:tblGrid>
        <w:gridCol w:w="3038"/>
        <w:gridCol w:w="2324"/>
        <w:gridCol w:w="2325"/>
        <w:gridCol w:w="2325"/>
        <w:gridCol w:w="2325"/>
        <w:gridCol w:w="3114"/>
      </w:tblGrid>
      <w:tr w:rsidR="00ED131E" w:rsidTr="00ED131E">
        <w:tc>
          <w:tcPr>
            <w:tcW w:w="5362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  <w:lang w:eastAsia="en-GB"/>
              </w:rPr>
              <w:t>Counting and understanding number</w:t>
            </w:r>
          </w:p>
        </w:tc>
        <w:tc>
          <w:tcPr>
            <w:tcW w:w="4650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Knowing and using number facts</w:t>
            </w:r>
          </w:p>
        </w:tc>
        <w:tc>
          <w:tcPr>
            <w:tcW w:w="5439" w:type="dxa"/>
            <w:gridSpan w:val="2"/>
            <w:shd w:val="clear" w:color="auto" w:fill="00B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8"/>
                <w:szCs w:val="14"/>
              </w:rPr>
            </w:pPr>
            <w:r w:rsidRPr="00814004">
              <w:rPr>
                <w:rFonts w:ascii="Arial" w:hAnsi="Arial" w:cs="Arial"/>
                <w:b/>
                <w:sz w:val="18"/>
                <w:szCs w:val="14"/>
              </w:rPr>
              <w:t>Operations</w:t>
            </w:r>
          </w:p>
        </w:tc>
      </w:tr>
      <w:tr w:rsidR="00ED131E" w:rsidTr="00ED131E">
        <w:tc>
          <w:tcPr>
            <w:tcW w:w="3038" w:type="dxa"/>
            <w:shd w:val="clear" w:color="auto" w:fill="92D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14004">
              <w:rPr>
                <w:rFonts w:ascii="Arial" w:hAnsi="Arial" w:cs="Arial"/>
                <w:b/>
                <w:sz w:val="14"/>
                <w:szCs w:val="14"/>
              </w:rPr>
              <w:t>Numbers and the number system</w:t>
            </w:r>
          </w:p>
        </w:tc>
        <w:tc>
          <w:tcPr>
            <w:tcW w:w="2324" w:type="dxa"/>
            <w:shd w:val="clear" w:color="auto" w:fill="92D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14004">
              <w:rPr>
                <w:rFonts w:ascii="Arial" w:hAnsi="Arial" w:cs="Arial"/>
                <w:b/>
                <w:sz w:val="14"/>
                <w:szCs w:val="14"/>
              </w:rPr>
              <w:t>Fractions</w:t>
            </w:r>
          </w:p>
        </w:tc>
        <w:tc>
          <w:tcPr>
            <w:tcW w:w="2325" w:type="dxa"/>
            <w:shd w:val="clear" w:color="auto" w:fill="92D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14004">
              <w:rPr>
                <w:rFonts w:ascii="Arial" w:hAnsi="Arial" w:cs="Arial"/>
                <w:b/>
                <w:sz w:val="14"/>
                <w:szCs w:val="14"/>
              </w:rPr>
              <w:t>Operations and relationships between them</w:t>
            </w:r>
          </w:p>
        </w:tc>
        <w:tc>
          <w:tcPr>
            <w:tcW w:w="2325" w:type="dxa"/>
            <w:shd w:val="clear" w:color="auto" w:fill="92D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14004">
              <w:rPr>
                <w:rFonts w:ascii="Arial" w:hAnsi="Arial" w:cs="Arial"/>
                <w:b/>
                <w:sz w:val="14"/>
                <w:szCs w:val="14"/>
              </w:rPr>
              <w:t>Mental methods</w:t>
            </w:r>
          </w:p>
        </w:tc>
        <w:tc>
          <w:tcPr>
            <w:tcW w:w="2325" w:type="dxa"/>
            <w:shd w:val="clear" w:color="auto" w:fill="92D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14004">
              <w:rPr>
                <w:rFonts w:ascii="Arial" w:hAnsi="Arial" w:cs="Arial"/>
                <w:b/>
                <w:sz w:val="14"/>
                <w:szCs w:val="14"/>
              </w:rPr>
              <w:t>Solving numerical problems</w:t>
            </w:r>
          </w:p>
        </w:tc>
        <w:tc>
          <w:tcPr>
            <w:tcW w:w="3114" w:type="dxa"/>
            <w:shd w:val="clear" w:color="auto" w:fill="92D050"/>
          </w:tcPr>
          <w:p w:rsidR="00ED131E" w:rsidRPr="00814004" w:rsidRDefault="00ED131E" w:rsidP="00ED131E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814004">
              <w:rPr>
                <w:rFonts w:ascii="Arial" w:hAnsi="Arial" w:cs="Arial"/>
                <w:b/>
                <w:sz w:val="14"/>
                <w:szCs w:val="14"/>
              </w:rPr>
              <w:t>Written methods</w:t>
            </w:r>
          </w:p>
        </w:tc>
      </w:tr>
      <w:tr w:rsidR="00ED131E" w:rsidTr="00ED131E">
        <w:tc>
          <w:tcPr>
            <w:tcW w:w="3038" w:type="dxa"/>
          </w:tcPr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 xml:space="preserve">Count to and across 100 forwards beginning with 0 or 1 or from any given number 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 xml:space="preserve">Count to and across 100 backwards beginning with 0 or 1 or from any given number 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 xml:space="preserve">Count, read and write numbers to 100 in numerals 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Read and write numbers from 1-20 in numerals.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 xml:space="preserve">Read and write numbers 1-20 in words. 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Partition and combine numbers using apparatus if required e.g. partition 76 into 10’s and 1’s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Count in multiples of: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-2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-5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 xml:space="preserve">-10 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 xml:space="preserve">Given a number, identify – 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-1 more than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-1 less than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 xml:space="preserve">Identify and represent numbers using objects and pictorial representations including the </w:t>
            </w:r>
            <w:proofErr w:type="spellStart"/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numberline</w:t>
            </w:r>
            <w:proofErr w:type="spellEnd"/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.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Use the language of – equal to, more than, less than, fewer, most, least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</w:tc>
        <w:tc>
          <w:tcPr>
            <w:tcW w:w="2324" w:type="dxa"/>
          </w:tcPr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Recognise, find and name a half as one of two equal parts of: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-an object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-a shape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 xml:space="preserve">-a quantity 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Recognise, find and name a quarter as one of two equal parts of: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-an object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-a shape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 xml:space="preserve">-a quantity 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</w:tc>
        <w:tc>
          <w:tcPr>
            <w:tcW w:w="2325" w:type="dxa"/>
          </w:tcPr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sz w:val="14"/>
                <w:szCs w:val="24"/>
                <w:lang w:eastAsia="en-GB"/>
              </w:rPr>
              <w:t>Represent and use number bonds within 20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sz w:val="14"/>
                <w:szCs w:val="24"/>
                <w:lang w:eastAsia="en-GB"/>
              </w:rPr>
              <w:t xml:space="preserve">Represent and use subtraction facts within 20 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jc w:val="right"/>
              <w:rPr>
                <w:rFonts w:ascii="Arial" w:eastAsia="Times New Roman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hAnsi="Arial" w:cs="Arial"/>
                <w:sz w:val="14"/>
                <w:szCs w:val="24"/>
                <w:highlight w:val="yellow"/>
              </w:rPr>
            </w:pPr>
          </w:p>
        </w:tc>
        <w:tc>
          <w:tcPr>
            <w:tcW w:w="2325" w:type="dxa"/>
          </w:tcPr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Add one-digit and two-digit numbers to 20 including 0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i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Subtract one digit and two-digit numbers to 20 including 0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  <w:r w:rsidRPr="00814004">
              <w:rPr>
                <w:rFonts w:ascii="Arial" w:eastAsia="SymbolMT" w:hAnsi="Arial" w:cs="Arial"/>
                <w:iCs/>
                <w:color w:val="000000"/>
                <w:sz w:val="14"/>
                <w:szCs w:val="24"/>
                <w:highlight w:val="yellow"/>
                <w:lang w:eastAsia="en-GB"/>
              </w:rPr>
              <w:t xml:space="preserve"> </w:t>
            </w: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</w:tc>
        <w:tc>
          <w:tcPr>
            <w:tcW w:w="2325" w:type="dxa"/>
          </w:tcPr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Solve one step problems that involve: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-addition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-subtraction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-missing numbers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color w:val="000000"/>
                <w:sz w:val="14"/>
                <w:szCs w:val="24"/>
                <w:lang w:eastAsia="en-GB"/>
              </w:rPr>
              <w:t>using concrete objects and pictorial representations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Solve one-step problems involving multiplication by calculating the answer using concrete objects, pictorial representations and arrays with the s</w:t>
            </w:r>
            <w:bookmarkStart w:id="2" w:name="_GoBack"/>
            <w:bookmarkEnd w:id="2"/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upport of the teacher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iCs/>
                <w:color w:val="000000"/>
                <w:sz w:val="14"/>
                <w:szCs w:val="24"/>
                <w:lang w:eastAsia="en-GB"/>
              </w:rPr>
              <w:t>Solve one-step problems involving division by calculating the answer using concrete objects, pictorial representations and arrays with the support of the teacher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</w:tc>
        <w:tc>
          <w:tcPr>
            <w:tcW w:w="3114" w:type="dxa"/>
          </w:tcPr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b/>
                <w:sz w:val="14"/>
                <w:szCs w:val="24"/>
                <w:lang w:eastAsia="en-GB"/>
              </w:rPr>
            </w:pPr>
            <w:r w:rsidRPr="00814004">
              <w:rPr>
                <w:rFonts w:ascii="Arial" w:eastAsia="SymbolMT" w:hAnsi="Arial" w:cs="Arial"/>
                <w:b/>
                <w:sz w:val="14"/>
                <w:szCs w:val="24"/>
                <w:lang w:eastAsia="en-GB"/>
              </w:rPr>
              <w:t xml:space="preserve">Write mathematical statements involving addition (+), subtraction (-) and equals (=) signs. </w:t>
            </w: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eastAsia="Times New Roman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i/>
                <w:iCs/>
                <w:sz w:val="14"/>
                <w:szCs w:val="24"/>
                <w:highlight w:val="yellow"/>
                <w:lang w:eastAsia="en-GB"/>
              </w:rPr>
            </w:pPr>
          </w:p>
          <w:p w:rsidR="00ED131E" w:rsidRPr="00814004" w:rsidRDefault="00ED131E" w:rsidP="00ED131E">
            <w:pPr>
              <w:autoSpaceDE w:val="0"/>
              <w:autoSpaceDN w:val="0"/>
              <w:adjustRightInd w:val="0"/>
              <w:rPr>
                <w:rFonts w:ascii="Arial" w:eastAsia="SymbolMT" w:hAnsi="Arial" w:cs="Arial"/>
                <w:i/>
                <w:iCs/>
                <w:color w:val="000000"/>
                <w:sz w:val="14"/>
                <w:szCs w:val="24"/>
                <w:highlight w:val="yellow"/>
                <w:lang w:eastAsia="en-GB"/>
              </w:rPr>
            </w:pPr>
          </w:p>
        </w:tc>
      </w:tr>
    </w:tbl>
    <w:p w:rsidR="00ED131E" w:rsidRDefault="00ED131E" w:rsidP="00ED131E">
      <w:pPr>
        <w:ind w:hanging="709"/>
      </w:pPr>
    </w:p>
    <w:sectPr w:rsidR="00ED131E" w:rsidSect="00ED131E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31E" w:rsidRDefault="00ED131E" w:rsidP="00ED131E">
      <w:pPr>
        <w:spacing w:after="0" w:line="240" w:lineRule="auto"/>
      </w:pPr>
      <w:r>
        <w:separator/>
      </w:r>
    </w:p>
  </w:endnote>
  <w:end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MT">
    <w:altName w:val="Symbol"/>
    <w:panose1 w:val="00000000000000000000"/>
    <w:charset w:val="00"/>
    <w:family w:val="auto"/>
    <w:notTrueType/>
    <w:pitch w:val="default"/>
    <w:sig w:usb0="00000003" w:usb1="080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31E" w:rsidRDefault="00ED131E" w:rsidP="00ED131E">
      <w:pPr>
        <w:spacing w:after="0" w:line="240" w:lineRule="auto"/>
      </w:pPr>
      <w:r>
        <w:separator/>
      </w:r>
    </w:p>
  </w:footnote>
  <w:footnote w:type="continuationSeparator" w:id="0">
    <w:p w:rsidR="00ED131E" w:rsidRDefault="00ED131E" w:rsidP="00ED1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131E" w:rsidRDefault="00ED131E" w:rsidP="00ED131E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-372398</wp:posOffset>
          </wp:positionV>
          <wp:extent cx="622300" cy="654050"/>
          <wp:effectExtent l="0" t="0" r="635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300" cy="654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3" w:name="_Hlk142051300"/>
  </w:p>
  <w:p w:rsidR="00ED131E" w:rsidRDefault="00ED131E" w:rsidP="00ED131E">
    <w:pPr>
      <w:pStyle w:val="Header"/>
      <w:jc w:val="center"/>
    </w:pPr>
  </w:p>
  <w:p w:rsidR="00ED131E" w:rsidRDefault="00ED131E" w:rsidP="00ED131E">
    <w:pPr>
      <w:pStyle w:val="Header"/>
      <w:jc w:val="center"/>
    </w:pPr>
    <w:r>
      <w:rPr>
        <w:rFonts w:ascii="Arial" w:hAnsi="Arial" w:cs="Arial"/>
        <w:b/>
        <w:noProof/>
        <w:sz w:val="15"/>
        <w:szCs w:val="15"/>
        <w:lang w:eastAsia="en-GB"/>
      </w:rPr>
      <w:t xml:space="preserve">Willow Wood </w:t>
    </w:r>
    <w:r>
      <w:rPr>
        <w:rFonts w:ascii="Arial" w:hAnsi="Arial" w:cs="Arial"/>
        <w:b/>
        <w:sz w:val="15"/>
        <w:szCs w:val="15"/>
      </w:rPr>
      <w:t xml:space="preserve">Primary School Assessment – Ma2 Number and Calculation </w:t>
    </w:r>
    <w:r w:rsidR="00005169">
      <w:rPr>
        <w:rFonts w:ascii="Arial" w:hAnsi="Arial" w:cs="Arial"/>
        <w:b/>
        <w:sz w:val="15"/>
        <w:szCs w:val="15"/>
      </w:rPr>
      <w:t>Band</w:t>
    </w:r>
    <w:r>
      <w:rPr>
        <w:rFonts w:ascii="Arial" w:hAnsi="Arial" w:cs="Arial"/>
        <w:b/>
        <w:sz w:val="15"/>
        <w:szCs w:val="15"/>
      </w:rPr>
      <w:t xml:space="preserve"> 1  </w:t>
    </w:r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31E"/>
    <w:rsid w:val="00005169"/>
    <w:rsid w:val="001676F4"/>
    <w:rsid w:val="00814004"/>
    <w:rsid w:val="00ED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7A686CF5-0741-4A10-B6CD-D64A9A645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131E"/>
  </w:style>
  <w:style w:type="paragraph" w:styleId="Footer">
    <w:name w:val="footer"/>
    <w:basedOn w:val="Normal"/>
    <w:link w:val="FooterChar"/>
    <w:uiPriority w:val="99"/>
    <w:unhideWhenUsed/>
    <w:rsid w:val="00ED13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131E"/>
  </w:style>
  <w:style w:type="table" w:styleId="TableGrid">
    <w:name w:val="Table Grid"/>
    <w:basedOn w:val="TableNormal"/>
    <w:uiPriority w:val="39"/>
    <w:rsid w:val="00ED13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0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Dawson, Warren</dc:creator>
  <cp:keywords/>
  <dc:description/>
  <cp:lastModifiedBy>Dawson, Warren</cp:lastModifiedBy>
  <cp:revision>4</cp:revision>
  <dcterms:created xsi:type="dcterms:W3CDTF">2023-08-04T17:05:00Z</dcterms:created>
  <dcterms:modified xsi:type="dcterms:W3CDTF">2023-08-13T19:58:00Z</dcterms:modified>
</cp:coreProperties>
</file>