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4CA" w:rsidRDefault="001B54CA" w:rsidP="001B54CA">
      <w:pPr>
        <w:ind w:hanging="709"/>
        <w:rPr>
          <w:rFonts w:ascii="Arial" w:hAnsi="Arial" w:cs="Arial"/>
          <w:sz w:val="20"/>
        </w:rPr>
      </w:pPr>
      <w:bookmarkStart w:id="0" w:name="_Hlk142051640"/>
      <w:r>
        <w:rPr>
          <w:rFonts w:ascii="Arial" w:hAnsi="Arial" w:cs="Arial"/>
          <w:sz w:val="20"/>
        </w:rPr>
        <w:t>Pupil name</w:t>
      </w:r>
      <w:bookmarkEnd w:id="0"/>
      <w:r>
        <w:rPr>
          <w:rFonts w:ascii="Arial" w:hAnsi="Arial" w:cs="Arial"/>
          <w:sz w:val="20"/>
        </w:rPr>
        <w:t>: ________________________________</w:t>
      </w:r>
    </w:p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3038"/>
        <w:gridCol w:w="2324"/>
        <w:gridCol w:w="2325"/>
        <w:gridCol w:w="2325"/>
        <w:gridCol w:w="2325"/>
        <w:gridCol w:w="3114"/>
      </w:tblGrid>
      <w:tr w:rsidR="00ED131E" w:rsidTr="00ED131E">
        <w:tc>
          <w:tcPr>
            <w:tcW w:w="5362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  <w:lang w:eastAsia="en-GB"/>
              </w:rPr>
              <w:t>Counting and understanding number</w:t>
            </w:r>
          </w:p>
        </w:tc>
        <w:tc>
          <w:tcPr>
            <w:tcW w:w="4650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</w:rPr>
              <w:t>Knowing and using number facts</w:t>
            </w:r>
          </w:p>
        </w:tc>
        <w:tc>
          <w:tcPr>
            <w:tcW w:w="5439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</w:rPr>
              <w:t>Operations</w:t>
            </w:r>
          </w:p>
        </w:tc>
      </w:tr>
      <w:tr w:rsidR="002B59AD" w:rsidTr="00ED131E">
        <w:tc>
          <w:tcPr>
            <w:tcW w:w="3038" w:type="dxa"/>
            <w:shd w:val="clear" w:color="auto" w:fill="92D050"/>
          </w:tcPr>
          <w:p w:rsidR="002B59AD" w:rsidRPr="002B59AD" w:rsidRDefault="002B59AD" w:rsidP="002B5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2B59AD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Numbers and the number system</w:t>
            </w:r>
          </w:p>
        </w:tc>
        <w:tc>
          <w:tcPr>
            <w:tcW w:w="2324" w:type="dxa"/>
            <w:shd w:val="clear" w:color="auto" w:fill="92D050"/>
          </w:tcPr>
          <w:p w:rsidR="002B59AD" w:rsidRPr="002B59AD" w:rsidRDefault="002B59AD" w:rsidP="002B5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2B59AD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Fractions</w:t>
            </w:r>
          </w:p>
        </w:tc>
        <w:tc>
          <w:tcPr>
            <w:tcW w:w="2325" w:type="dxa"/>
            <w:shd w:val="clear" w:color="auto" w:fill="92D050"/>
          </w:tcPr>
          <w:p w:rsidR="002B59AD" w:rsidRPr="002B59AD" w:rsidRDefault="002B59AD" w:rsidP="002B5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2B59AD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Operations and relationships between them</w:t>
            </w:r>
          </w:p>
        </w:tc>
        <w:tc>
          <w:tcPr>
            <w:tcW w:w="2325" w:type="dxa"/>
            <w:shd w:val="clear" w:color="auto" w:fill="92D050"/>
          </w:tcPr>
          <w:p w:rsidR="002B59AD" w:rsidRPr="002B59AD" w:rsidRDefault="002B59AD" w:rsidP="002B5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2B59AD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Mental methods</w:t>
            </w:r>
          </w:p>
        </w:tc>
        <w:tc>
          <w:tcPr>
            <w:tcW w:w="2325" w:type="dxa"/>
            <w:shd w:val="clear" w:color="auto" w:fill="92D050"/>
          </w:tcPr>
          <w:p w:rsidR="002B59AD" w:rsidRPr="002B59AD" w:rsidRDefault="002B59AD" w:rsidP="002B5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2B59AD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>Solving numerical problems</w:t>
            </w:r>
          </w:p>
        </w:tc>
        <w:tc>
          <w:tcPr>
            <w:tcW w:w="3114" w:type="dxa"/>
            <w:shd w:val="clear" w:color="auto" w:fill="92D050"/>
          </w:tcPr>
          <w:p w:rsidR="002B59AD" w:rsidRPr="002B59AD" w:rsidRDefault="002B59AD" w:rsidP="002B59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2B59AD">
              <w:rPr>
                <w:rFonts w:ascii="Arial" w:hAnsi="Arial" w:cs="Arial"/>
                <w:b/>
                <w:color w:val="000000"/>
                <w:sz w:val="14"/>
                <w:szCs w:val="14"/>
                <w:lang w:eastAsia="en-GB"/>
              </w:rPr>
              <w:t xml:space="preserve">Written methods </w:t>
            </w:r>
          </w:p>
        </w:tc>
      </w:tr>
      <w:tr w:rsidR="002B59AD" w:rsidTr="00ED131E">
        <w:tc>
          <w:tcPr>
            <w:tcW w:w="3038" w:type="dxa"/>
          </w:tcPr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Partition two-digit numbers into different combinations of tens and ones using apparatus if needed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 xml:space="preserve">Begin to understand 0 as a place holder 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Count forwards and backwards from 0 in steps of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-2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-3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 xml:space="preserve">-5 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 xml:space="preserve">Count in steps of 10 from any number forwards and backwards 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Recognise the place value of each digit in a two-digit number (tens, ones)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lang w:eastAsia="en-GB"/>
              </w:rPr>
              <w:t>I</w:t>
            </w: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 xml:space="preserve">dentify, represent and estimate numbers using different representations, including the </w:t>
            </w:r>
            <w:proofErr w:type="spellStart"/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numberline</w:t>
            </w:r>
            <w:proofErr w:type="spellEnd"/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.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Read and write numbers to at least 100 in numerals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Read and write numbers to at least 100 in words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Use place value and number facts to solve problems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Compare and order numbers from 0 up to 100 using &lt;, &gt; and = signs</w:t>
            </w:r>
          </w:p>
        </w:tc>
        <w:tc>
          <w:tcPr>
            <w:tcW w:w="2324" w:type="dxa"/>
          </w:tcPr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 xml:space="preserve">Recognise, find, name and write fractions 1/3, ¼, 2/4 and ¾ of 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-</w:t>
            </w:r>
            <w:r>
              <w:rPr>
                <w:rFonts w:ascii="Arial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  <w:t>a length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  <w:t>-a shape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  <w:t>-a set of objects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  <w:t>-a quantity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 xml:space="preserve">Write simple fractions e.g. ½ of 6 = 3 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 xml:space="preserve">Recognise equivalence of 2/4 and ½ 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  <w:lang w:eastAsia="en-GB"/>
              </w:rPr>
              <w:t xml:space="preserve">Count in fractions up to 10 using ½ equivalents on the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6"/>
                <w:szCs w:val="16"/>
                <w:lang w:eastAsia="en-GB"/>
              </w:rPr>
              <w:t>numberline</w:t>
            </w:r>
            <w:proofErr w:type="spellEnd"/>
            <w:r>
              <w:rPr>
                <w:rFonts w:ascii="Arial" w:hAnsi="Arial" w:cs="Arial"/>
                <w:i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2325" w:type="dxa"/>
          </w:tcPr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 xml:space="preserve">Recall and use addition facts to 20 fluently and derive and use related facts up to 100 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 xml:space="preserve">Recall and use subtraction facts to 20 fluently and derive and use related facts up to 100 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>Add and subtract numbers using concrete objects, pictorial representations and mentally including: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>-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>two digit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 xml:space="preserve"> numbers and 1’s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>-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>two digit</w:t>
            </w:r>
            <w:proofErr w:type="gramEnd"/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 xml:space="preserve"> numbers and 10’s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>- two two-digit numbers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>-adding three one-digit numbers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>Know that the addition of two numbers can be done in any order (commutative) and subtraction of one number from another cannot.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>Recognise and use the inverse relationship between addition and subtraction and use this to check calculations and solve missing number problems.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  <w:t xml:space="preserve">                                        </w:t>
            </w:r>
          </w:p>
        </w:tc>
        <w:tc>
          <w:tcPr>
            <w:tcW w:w="2325" w:type="dxa"/>
          </w:tcPr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Recall doubles and halves to 20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-doubles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-halves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 xml:space="preserve">Recall and use multiplication and division facts for the 2, 5 and 10 multiplication tables, including recognising odd and even numbers 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Show that the multiplication of two numbers can be done in any order (commutative) and division of one number by another can not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  <w:t xml:space="preserve">                                              </w:t>
            </w:r>
          </w:p>
        </w:tc>
        <w:tc>
          <w:tcPr>
            <w:tcW w:w="2325" w:type="dxa"/>
          </w:tcPr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 xml:space="preserve">Solve problems with addition and subtraction: 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GB"/>
              </w:rPr>
              <w:t>-using concrete objects and pictorial representations, including those involving numbers, quantities and measures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  <w:t>-</w:t>
            </w: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applying increasing knowledge of mental and written methods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Solve problems involving multiplication and division using: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-materials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-arrays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-repeated addition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-mental methods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 xml:space="preserve">-multiplication 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-division facts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-including problems in context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  <w:t xml:space="preserve">                                            </w:t>
            </w:r>
          </w:p>
        </w:tc>
        <w:tc>
          <w:tcPr>
            <w:tcW w:w="3114" w:type="dxa"/>
          </w:tcPr>
          <w:p w:rsidR="002B59AD" w:rsidRDefault="002B59AD" w:rsidP="002B59AD">
            <w:pPr>
              <w:rPr>
                <w:rFonts w:ascii="Arial" w:eastAsia="SymbolMT" w:hAnsi="Arial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SymbolMT" w:hAnsi="Arial" w:cs="Arial"/>
                <w:i/>
                <w:iCs/>
                <w:color w:val="000000"/>
                <w:sz w:val="16"/>
                <w:szCs w:val="16"/>
                <w:lang w:eastAsia="en-GB"/>
              </w:rPr>
              <w:t>Record addition and subtraction in columns to support place value and prepare for formal written methods with larger numbers</w:t>
            </w:r>
          </w:p>
          <w:p w:rsidR="002B59AD" w:rsidRDefault="002B59AD" w:rsidP="002B59AD">
            <w:pPr>
              <w:rPr>
                <w:rFonts w:ascii="Arial" w:eastAsia="SymbolMT" w:hAnsi="Arial" w:cs="Arial"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SymbolMT" w:hAnsi="Arial" w:cs="Arial"/>
                <w:b/>
                <w:iCs/>
                <w:color w:val="000000"/>
                <w:sz w:val="16"/>
                <w:szCs w:val="16"/>
                <w:lang w:eastAsia="en-GB"/>
              </w:rPr>
              <w:t>Calculate mathematical statements for multiplication and division within the multiplication tables and write them using the x, ÷ and = signs</w:t>
            </w: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</w:p>
          <w:p w:rsidR="002B59AD" w:rsidRDefault="002B59AD" w:rsidP="002B59A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  <w:bookmarkStart w:id="1" w:name="_GoBack"/>
            <w:bookmarkEnd w:id="1"/>
          </w:p>
        </w:tc>
      </w:tr>
    </w:tbl>
    <w:p w:rsidR="00ED131E" w:rsidRDefault="00ED131E" w:rsidP="00ED131E">
      <w:pPr>
        <w:ind w:hanging="709"/>
      </w:pPr>
    </w:p>
    <w:sectPr w:rsidR="00ED131E" w:rsidSect="00ED131E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31E" w:rsidRDefault="00ED131E" w:rsidP="00ED131E">
      <w:pPr>
        <w:spacing w:after="0" w:line="240" w:lineRule="auto"/>
      </w:pPr>
      <w:r>
        <w:separator/>
      </w:r>
    </w:p>
  </w:endnote>
  <w:endnote w:type="continuationSeparator" w:id="0">
    <w:p w:rsidR="00ED131E" w:rsidRDefault="00ED131E" w:rsidP="00ED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Symbol"/>
    <w:panose1 w:val="00000000000000000000"/>
    <w:charset w:val="00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31E" w:rsidRDefault="00ED131E" w:rsidP="00ED131E">
      <w:pPr>
        <w:spacing w:after="0" w:line="240" w:lineRule="auto"/>
      </w:pPr>
      <w:r>
        <w:separator/>
      </w:r>
    </w:p>
  </w:footnote>
  <w:footnote w:type="continuationSeparator" w:id="0">
    <w:p w:rsidR="00ED131E" w:rsidRDefault="00ED131E" w:rsidP="00ED1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131E" w:rsidRDefault="00ED131E" w:rsidP="00ED131E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-275417</wp:posOffset>
          </wp:positionV>
          <wp:extent cx="622300" cy="654050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654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Hlk142051300"/>
  </w:p>
  <w:p w:rsidR="00ED131E" w:rsidRDefault="00ED131E" w:rsidP="00ED131E">
    <w:pPr>
      <w:pStyle w:val="Header"/>
      <w:jc w:val="center"/>
    </w:pPr>
  </w:p>
  <w:p w:rsidR="00592DB7" w:rsidRDefault="00592DB7" w:rsidP="00ED131E">
    <w:pPr>
      <w:pStyle w:val="Header"/>
      <w:jc w:val="center"/>
      <w:rPr>
        <w:rFonts w:ascii="Arial" w:hAnsi="Arial" w:cs="Arial"/>
        <w:b/>
        <w:noProof/>
        <w:sz w:val="15"/>
        <w:szCs w:val="15"/>
        <w:lang w:eastAsia="en-GB"/>
      </w:rPr>
    </w:pPr>
  </w:p>
  <w:p w:rsidR="00ED131E" w:rsidRDefault="00ED131E" w:rsidP="00ED131E">
    <w:pPr>
      <w:pStyle w:val="Header"/>
      <w:jc w:val="center"/>
    </w:pPr>
    <w:r>
      <w:rPr>
        <w:rFonts w:ascii="Arial" w:hAnsi="Arial" w:cs="Arial"/>
        <w:b/>
        <w:noProof/>
        <w:sz w:val="15"/>
        <w:szCs w:val="15"/>
        <w:lang w:eastAsia="en-GB"/>
      </w:rPr>
      <w:t xml:space="preserve">Willow Wood </w:t>
    </w:r>
    <w:r>
      <w:rPr>
        <w:rFonts w:ascii="Arial" w:hAnsi="Arial" w:cs="Arial"/>
        <w:b/>
        <w:sz w:val="15"/>
        <w:szCs w:val="15"/>
      </w:rPr>
      <w:t xml:space="preserve">Primary School Assessment – Ma2 Number and Calculation </w:t>
    </w:r>
    <w:r w:rsidR="001B54CA">
      <w:rPr>
        <w:rFonts w:ascii="Arial" w:hAnsi="Arial" w:cs="Arial"/>
        <w:b/>
        <w:sz w:val="15"/>
        <w:szCs w:val="15"/>
      </w:rPr>
      <w:t>Band</w:t>
    </w:r>
    <w:r>
      <w:rPr>
        <w:rFonts w:ascii="Arial" w:hAnsi="Arial" w:cs="Arial"/>
        <w:b/>
        <w:sz w:val="15"/>
        <w:szCs w:val="15"/>
      </w:rPr>
      <w:t xml:space="preserve"> </w:t>
    </w:r>
    <w:bookmarkEnd w:id="2"/>
    <w:r w:rsidR="002B59AD">
      <w:rPr>
        <w:rFonts w:ascii="Arial" w:hAnsi="Arial" w:cs="Arial"/>
        <w:b/>
        <w:sz w:val="15"/>
        <w:szCs w:val="15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1E"/>
    <w:rsid w:val="001B54CA"/>
    <w:rsid w:val="002B59AD"/>
    <w:rsid w:val="00592DB7"/>
    <w:rsid w:val="00814004"/>
    <w:rsid w:val="00ED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7B8A02"/>
  <w15:chartTrackingRefBased/>
  <w15:docId w15:val="{7A686CF5-0741-4A10-B6CD-D64A9A64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31E"/>
  </w:style>
  <w:style w:type="paragraph" w:styleId="Footer">
    <w:name w:val="footer"/>
    <w:basedOn w:val="Normal"/>
    <w:link w:val="FooterChar"/>
    <w:uiPriority w:val="99"/>
    <w:unhideWhenUsed/>
    <w:rsid w:val="00ED1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31E"/>
  </w:style>
  <w:style w:type="table" w:styleId="TableGrid">
    <w:name w:val="Table Grid"/>
    <w:basedOn w:val="TableNormal"/>
    <w:uiPriority w:val="39"/>
    <w:rsid w:val="00ED1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Warren</dc:creator>
  <cp:keywords/>
  <dc:description/>
  <cp:lastModifiedBy>Dawson, Warren</cp:lastModifiedBy>
  <cp:revision>4</cp:revision>
  <dcterms:created xsi:type="dcterms:W3CDTF">2023-08-04T17:11:00Z</dcterms:created>
  <dcterms:modified xsi:type="dcterms:W3CDTF">2023-08-13T19:59:00Z</dcterms:modified>
</cp:coreProperties>
</file>