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542" w:rsidRDefault="001B6542" w:rsidP="001B6542">
      <w:pPr>
        <w:ind w:hanging="709"/>
        <w:rPr>
          <w:rFonts w:ascii="Arial" w:hAnsi="Arial" w:cs="Arial"/>
          <w:sz w:val="20"/>
        </w:rPr>
      </w:pPr>
      <w:bookmarkStart w:id="0" w:name="_Hlk142051640"/>
      <w:bookmarkStart w:id="1" w:name="_Hlk142066009"/>
      <w:r>
        <w:rPr>
          <w:rFonts w:ascii="Arial" w:hAnsi="Arial" w:cs="Arial"/>
          <w:sz w:val="20"/>
        </w:rPr>
        <w:t>Pupil name</w:t>
      </w:r>
      <w:bookmarkEnd w:id="0"/>
      <w:r>
        <w:rPr>
          <w:rFonts w:ascii="Arial" w:hAnsi="Arial" w:cs="Arial"/>
          <w:sz w:val="20"/>
        </w:rPr>
        <w:t>: ________________________________</w:t>
      </w:r>
      <w:bookmarkStart w:id="2" w:name="_GoBack"/>
      <w:bookmarkEnd w:id="2"/>
    </w:p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2410"/>
        <w:gridCol w:w="3261"/>
        <w:gridCol w:w="2268"/>
        <w:gridCol w:w="2835"/>
        <w:gridCol w:w="2551"/>
        <w:gridCol w:w="2126"/>
      </w:tblGrid>
      <w:tr w:rsidR="00ED131E" w:rsidTr="00572BC4">
        <w:tc>
          <w:tcPr>
            <w:tcW w:w="5671" w:type="dxa"/>
            <w:gridSpan w:val="2"/>
            <w:shd w:val="clear" w:color="auto" w:fill="00B050"/>
          </w:tcPr>
          <w:bookmarkEnd w:id="1"/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  <w:lang w:eastAsia="en-GB"/>
              </w:rPr>
              <w:t>Counting and understanding number</w:t>
            </w:r>
          </w:p>
        </w:tc>
        <w:tc>
          <w:tcPr>
            <w:tcW w:w="5103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</w:rPr>
              <w:t>Knowing and using number facts</w:t>
            </w:r>
          </w:p>
        </w:tc>
        <w:tc>
          <w:tcPr>
            <w:tcW w:w="4677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</w:rPr>
              <w:t>Operations</w:t>
            </w:r>
          </w:p>
        </w:tc>
      </w:tr>
      <w:tr w:rsidR="00221172" w:rsidTr="00572BC4">
        <w:tc>
          <w:tcPr>
            <w:tcW w:w="2410" w:type="dxa"/>
            <w:shd w:val="clear" w:color="auto" w:fill="92D050"/>
          </w:tcPr>
          <w:p w:rsidR="00221172" w:rsidRPr="00221172" w:rsidRDefault="00221172" w:rsidP="0022117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21172">
              <w:rPr>
                <w:rFonts w:ascii="Arial" w:hAnsi="Arial" w:cs="Arial"/>
                <w:b/>
                <w:sz w:val="14"/>
                <w:szCs w:val="14"/>
              </w:rPr>
              <w:t xml:space="preserve">Number and place value </w:t>
            </w:r>
          </w:p>
        </w:tc>
        <w:tc>
          <w:tcPr>
            <w:tcW w:w="3261" w:type="dxa"/>
            <w:shd w:val="clear" w:color="auto" w:fill="92D050"/>
          </w:tcPr>
          <w:p w:rsidR="00221172" w:rsidRPr="00221172" w:rsidRDefault="00221172" w:rsidP="0022117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21172">
              <w:rPr>
                <w:rFonts w:ascii="Arial" w:hAnsi="Arial" w:cs="Arial"/>
                <w:b/>
                <w:sz w:val="14"/>
                <w:szCs w:val="14"/>
              </w:rPr>
              <w:t xml:space="preserve">Fractions including decimals and percentages </w:t>
            </w:r>
          </w:p>
        </w:tc>
        <w:tc>
          <w:tcPr>
            <w:tcW w:w="2268" w:type="dxa"/>
            <w:shd w:val="clear" w:color="auto" w:fill="92D050"/>
          </w:tcPr>
          <w:p w:rsidR="00221172" w:rsidRPr="00221172" w:rsidRDefault="00221172" w:rsidP="0022117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21172">
              <w:rPr>
                <w:rFonts w:ascii="Arial" w:hAnsi="Arial" w:cs="Arial"/>
                <w:b/>
                <w:sz w:val="14"/>
                <w:szCs w:val="14"/>
              </w:rPr>
              <w:t>Operations and relationships between them</w:t>
            </w:r>
          </w:p>
        </w:tc>
        <w:tc>
          <w:tcPr>
            <w:tcW w:w="2835" w:type="dxa"/>
            <w:shd w:val="clear" w:color="auto" w:fill="92D050"/>
          </w:tcPr>
          <w:p w:rsidR="00221172" w:rsidRPr="00221172" w:rsidRDefault="00221172" w:rsidP="0022117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21172">
              <w:rPr>
                <w:rFonts w:ascii="Arial" w:hAnsi="Arial" w:cs="Arial"/>
                <w:b/>
                <w:sz w:val="14"/>
                <w:szCs w:val="14"/>
              </w:rPr>
              <w:t xml:space="preserve">Multiplication and division  </w:t>
            </w:r>
          </w:p>
        </w:tc>
        <w:tc>
          <w:tcPr>
            <w:tcW w:w="2551" w:type="dxa"/>
            <w:shd w:val="clear" w:color="auto" w:fill="92D050"/>
          </w:tcPr>
          <w:p w:rsidR="00221172" w:rsidRPr="00221172" w:rsidRDefault="00221172" w:rsidP="0022117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21172">
              <w:rPr>
                <w:rFonts w:ascii="Arial" w:hAnsi="Arial" w:cs="Arial"/>
                <w:b/>
                <w:sz w:val="14"/>
                <w:szCs w:val="14"/>
              </w:rPr>
              <w:t>Solving numerical problems</w:t>
            </w:r>
          </w:p>
        </w:tc>
        <w:tc>
          <w:tcPr>
            <w:tcW w:w="2126" w:type="dxa"/>
            <w:shd w:val="clear" w:color="auto" w:fill="92D050"/>
          </w:tcPr>
          <w:p w:rsidR="00221172" w:rsidRPr="00221172" w:rsidRDefault="00221172" w:rsidP="00221172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21172">
              <w:rPr>
                <w:rFonts w:ascii="Arial" w:hAnsi="Arial" w:cs="Arial"/>
                <w:b/>
                <w:sz w:val="14"/>
                <w:szCs w:val="14"/>
              </w:rPr>
              <w:t>Addition and Subtraction</w:t>
            </w:r>
          </w:p>
        </w:tc>
      </w:tr>
      <w:tr w:rsidR="00221172" w:rsidTr="00572BC4">
        <w:tc>
          <w:tcPr>
            <w:tcW w:w="2410" w:type="dxa"/>
          </w:tcPr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Read, write, order and compare numbers to at least 1000000 and determine the value of each digit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Count forwards or backwards in steps of powers of 10 for any given number to 1000000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Round any number to 1000000 to the nearest 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-10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-100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- 1000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- 10000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-100000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Interpret negative numbers in context, count forwards and backwards with positive and negative whole numbers, including through 0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Solve number problems and practical problems that involve ordering and comparing numbers to 1,000,000 counting forwards and backwards in steps, interpreting negative numbers and rounding 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Recognise and use squared and cubed numbers using ²and ³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Read Roman numerals up to 1000 (M) and recognise years written in Roman Numerals </w:t>
            </w:r>
          </w:p>
        </w:tc>
        <w:tc>
          <w:tcPr>
            <w:tcW w:w="3261" w:type="dxa"/>
          </w:tcPr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Compare and order fractions whose denominators are all multiples of the same number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Identify, name and write equivalent fractions of a given fraction including tenths and hundredths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Recognise mixed numbers and improper fractions and convert from one to another and write mathematical statements &gt;1 as a mixed number e.g. 2/5 + 4/5 =1 1/5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Add and subtract fractions with the same denominator and denominators that are multiples of the same number 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Multiply proper fractions and mixed numbers by whole numbers supported by materials and diagrams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Read and write decimal numbers as fractions e.g. 0.71 as 71/100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Recognise and use thousandths and relate them to tenths, hundredths and decimal equivalents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Round decimals with two decimal places to the nearest whole number and to one decimal place 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Read, write, order and compare numbers with up to 3 decimal places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  <w:t>-order decimals that have a mixture of 1, 2 or 3 decimal places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Solve problems involving number up to three decimal places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Solve problems which require knowing percentage and decimal equivalents of ½, ¼, 1/5, 2/5, 4/5 and those fractions with a denominator of a multiple of 10 or 25 </w:t>
            </w:r>
          </w:p>
        </w:tc>
        <w:tc>
          <w:tcPr>
            <w:tcW w:w="2268" w:type="dxa"/>
          </w:tcPr>
          <w:p w:rsidR="00221172" w:rsidRDefault="00221172" w:rsidP="00221172">
            <w:pPr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  <w:t>-calculate decimal complements to 10</w:t>
            </w:r>
          </w:p>
          <w:p w:rsidR="00221172" w:rsidRDefault="00221172" w:rsidP="00221172">
            <w:pPr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  <w:t>-calculate decimal complements to 100</w:t>
            </w:r>
          </w:p>
          <w:p w:rsidR="00221172" w:rsidRDefault="00221172" w:rsidP="00221172">
            <w:pPr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  <w:t>(both adding and subtracting)</w:t>
            </w:r>
          </w:p>
          <w:p w:rsidR="00221172" w:rsidRDefault="00221172" w:rsidP="00221172">
            <w:pPr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rPr>
                <w:rFonts w:ascii="Arial" w:hAnsi="Arial" w:cs="Arial"/>
                <w:b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5"/>
                <w:szCs w:val="15"/>
                <w:lang w:eastAsia="en-GB"/>
              </w:rPr>
              <w:t xml:space="preserve">Recognise the % symbol and understand that it relates to the ‘number of parts per 100’; and write percentages as a fraction with denominator 100 and as a decimal </w:t>
            </w:r>
          </w:p>
          <w:p w:rsidR="00221172" w:rsidRDefault="00221172" w:rsidP="00221172">
            <w:pPr>
              <w:pStyle w:val="Title"/>
              <w:jc w:val="left"/>
              <w:rPr>
                <w:b w:val="0"/>
                <w:i/>
                <w:lang w:eastAsia="en-GB"/>
              </w:rPr>
            </w:pPr>
            <w:r>
              <w:rPr>
                <w:rFonts w:ascii="Arial" w:hAnsi="Arial" w:cs="Arial"/>
                <w:b w:val="0"/>
                <w:i/>
                <w:iCs/>
                <w:color w:val="000000"/>
                <w:sz w:val="15"/>
                <w:szCs w:val="15"/>
                <w:lang w:eastAsia="en-GB"/>
              </w:rPr>
              <w:t xml:space="preserve">Begin to calculate percentages of numbers, quantities and </w:t>
            </w:r>
            <w:r>
              <w:rPr>
                <w:rFonts w:ascii="Arial" w:hAnsi="Arial" w:cs="Arial"/>
                <w:b w:val="0"/>
                <w:i/>
                <w:sz w:val="15"/>
                <w:szCs w:val="15"/>
                <w:lang w:eastAsia="en-GB"/>
              </w:rPr>
              <w:t>measurements e.g. 15% of 360g</w:t>
            </w:r>
          </w:p>
          <w:p w:rsidR="00221172" w:rsidRDefault="00221172" w:rsidP="00221172">
            <w:pPr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2835" w:type="dxa"/>
          </w:tcPr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Identify multiples and factors including finding all factor pairs of a number, and common factors of two numbers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rPr>
                <w:rFonts w:ascii="Arial" w:hAnsi="Arial" w:cs="Arial"/>
                <w:b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5"/>
                <w:szCs w:val="15"/>
                <w:lang w:eastAsia="en-GB"/>
              </w:rPr>
              <w:t>Know and use the vocabulary of prime numbers, prime factors and composite (non-prime) numbers</w:t>
            </w:r>
          </w:p>
          <w:p w:rsidR="00221172" w:rsidRDefault="00221172" w:rsidP="00221172">
            <w:pPr>
              <w:rPr>
                <w:rFonts w:ascii="Arial" w:hAnsi="Arial" w:cs="Arial"/>
                <w:b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rPr>
                <w:rFonts w:ascii="Arial" w:hAnsi="Arial" w:cs="Arial"/>
                <w:b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15"/>
                <w:szCs w:val="15"/>
                <w:lang w:eastAsia="en-GB"/>
              </w:rPr>
              <w:t>Establish whether a number up to 100 is prime and recall prime numbers up to 19</w:t>
            </w:r>
          </w:p>
          <w:p w:rsidR="00221172" w:rsidRDefault="00221172" w:rsidP="00221172">
            <w:pPr>
              <w:rPr>
                <w:rFonts w:ascii="Arial" w:hAnsi="Arial" w:cs="Arial"/>
                <w:b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Multiply numbers up to 4 digits by a one-digit number using a formal written method, including long multiplication for two-digit numbers 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Multiply and divide numbers mentally drawing upon known facts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Divide numbers up to 4 digits by a one-digit number using the formal written method of short division and interpreting remainders appropriate for the context e.g. as a remainder or a fraction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Use understanding of place value to multiply whole numbers and decimals by 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-10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-100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-1000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 xml:space="preserve">Use understanding of place value to divide whole numbers and decimals by 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-10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-100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  <w:t>-1000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4"/>
                <w:szCs w:val="14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  <w:t>Use appropriate methods for solving problems that involve dividing a three-digit number by a two-digit number</w:t>
            </w:r>
          </w:p>
        </w:tc>
        <w:tc>
          <w:tcPr>
            <w:tcW w:w="2551" w:type="dxa"/>
          </w:tcPr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Solve addition and subtraction multi-step problems in contexts deciding which operations and methods to use and why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rPr>
                <w:rFonts w:ascii="Arial" w:hAnsi="Arial" w:cs="Arial"/>
                <w:i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  <w:t>Understand simple ratio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  <w:t>Solve simple problems involving ratio and direct proportion e.g.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eastAsia="en-GB"/>
              </w:rPr>
              <w:t>-begin to use multiplication rather than trial and improvement to solve ratio problems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Solve problems involving multiplication and division using their knowledge of factors, multiples, squares and cubes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Solve problems involving addition and subtraction, multiplication and division and a combination of these, including understanding the meaning of the equals sign 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Solve problems involving multiplication and division including scaling by simple fractions and problems using simple rates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</w:tc>
        <w:tc>
          <w:tcPr>
            <w:tcW w:w="2126" w:type="dxa"/>
          </w:tcPr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Add and subtract whole numbers with more than four digits, including formal written methods (column addition and subtraction) 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>Add and subtract numbers mentally with increasingly large numbers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</w:pPr>
            <w:r>
              <w:rPr>
                <w:rFonts w:ascii="Arial" w:hAnsi="Arial" w:cs="Arial"/>
                <w:b/>
                <w:iCs/>
                <w:color w:val="000000"/>
                <w:sz w:val="15"/>
                <w:szCs w:val="15"/>
                <w:lang w:eastAsia="en-GB"/>
              </w:rPr>
              <w:t xml:space="preserve">Use rounding to check answers to calculations and determine, in the context of a problem, levels of accuracy </w:t>
            </w:r>
          </w:p>
          <w:p w:rsidR="00221172" w:rsidRDefault="00221172" w:rsidP="00221172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/>
                <w:sz w:val="15"/>
                <w:szCs w:val="15"/>
                <w:lang w:eastAsia="en-GB"/>
              </w:rPr>
            </w:pPr>
          </w:p>
        </w:tc>
      </w:tr>
    </w:tbl>
    <w:p w:rsidR="00ED131E" w:rsidRDefault="00ED131E" w:rsidP="00ED131E">
      <w:pPr>
        <w:ind w:hanging="709"/>
      </w:pPr>
    </w:p>
    <w:sectPr w:rsidR="00ED131E" w:rsidSect="00ED131E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31E" w:rsidRDefault="00ED131E" w:rsidP="00ED131E">
      <w:pPr>
        <w:spacing w:after="0" w:line="240" w:lineRule="auto"/>
      </w:pPr>
      <w:r>
        <w:separator/>
      </w:r>
    </w:p>
  </w:endnote>
  <w:endnote w:type="continuationSeparator" w:id="0">
    <w:p w:rsidR="00ED131E" w:rsidRDefault="00ED131E" w:rsidP="00ED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31E" w:rsidRDefault="00ED131E" w:rsidP="00ED131E">
      <w:pPr>
        <w:spacing w:after="0" w:line="240" w:lineRule="auto"/>
      </w:pPr>
      <w:r>
        <w:separator/>
      </w:r>
    </w:p>
  </w:footnote>
  <w:footnote w:type="continuationSeparator" w:id="0">
    <w:p w:rsidR="00ED131E" w:rsidRDefault="00ED131E" w:rsidP="00ED1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E09" w:rsidRDefault="00753E09" w:rsidP="00753E09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-275590</wp:posOffset>
          </wp:positionV>
          <wp:extent cx="622300" cy="654050"/>
          <wp:effectExtent l="0" t="0" r="635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654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3" w:name="_Hlk142051300"/>
  </w:p>
  <w:p w:rsidR="00753E09" w:rsidRDefault="00753E09" w:rsidP="00753E09">
    <w:pPr>
      <w:pStyle w:val="Header"/>
      <w:jc w:val="center"/>
    </w:pPr>
  </w:p>
  <w:p w:rsidR="00753E09" w:rsidRDefault="00753E09" w:rsidP="00753E09">
    <w:pPr>
      <w:pStyle w:val="Header"/>
      <w:jc w:val="center"/>
      <w:rPr>
        <w:rFonts w:ascii="Arial" w:hAnsi="Arial" w:cs="Arial"/>
        <w:b/>
        <w:noProof/>
        <w:sz w:val="15"/>
        <w:szCs w:val="15"/>
        <w:lang w:eastAsia="en-GB"/>
      </w:rPr>
    </w:pPr>
  </w:p>
  <w:p w:rsidR="00ED131E" w:rsidRPr="00753E09" w:rsidRDefault="00753E09" w:rsidP="00753E09">
    <w:pPr>
      <w:pStyle w:val="Header"/>
      <w:jc w:val="center"/>
    </w:pPr>
    <w:r>
      <w:rPr>
        <w:rFonts w:ascii="Arial" w:hAnsi="Arial" w:cs="Arial"/>
        <w:b/>
        <w:noProof/>
        <w:sz w:val="15"/>
        <w:szCs w:val="15"/>
        <w:lang w:eastAsia="en-GB"/>
      </w:rPr>
      <w:t xml:space="preserve">Willow Wood </w:t>
    </w:r>
    <w:r>
      <w:rPr>
        <w:rFonts w:ascii="Arial" w:hAnsi="Arial" w:cs="Arial"/>
        <w:b/>
        <w:sz w:val="15"/>
        <w:szCs w:val="15"/>
      </w:rPr>
      <w:t xml:space="preserve">Primary School Assessment – Ma2 Number and Calculation Band </w:t>
    </w:r>
    <w:bookmarkEnd w:id="3"/>
    <w:r>
      <w:rPr>
        <w:rFonts w:ascii="Arial" w:hAnsi="Arial" w:cs="Arial"/>
        <w:b/>
        <w:sz w:val="15"/>
        <w:szCs w:val="15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1E"/>
    <w:rsid w:val="0009521B"/>
    <w:rsid w:val="001B6542"/>
    <w:rsid w:val="00221172"/>
    <w:rsid w:val="002B59AD"/>
    <w:rsid w:val="00572BC4"/>
    <w:rsid w:val="00753E09"/>
    <w:rsid w:val="00814004"/>
    <w:rsid w:val="00904F7E"/>
    <w:rsid w:val="00B566F0"/>
    <w:rsid w:val="00ED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  <w14:docId w14:val="4EBDB8B9"/>
  <w15:chartTrackingRefBased/>
  <w15:docId w15:val="{7A686CF5-0741-4A10-B6CD-D64A9A64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31E"/>
  </w:style>
  <w:style w:type="paragraph" w:styleId="Footer">
    <w:name w:val="footer"/>
    <w:basedOn w:val="Normal"/>
    <w:link w:val="FooterChar"/>
    <w:uiPriority w:val="99"/>
    <w:unhideWhenUsed/>
    <w:rsid w:val="00ED1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31E"/>
  </w:style>
  <w:style w:type="table" w:styleId="TableGrid">
    <w:name w:val="Table Grid"/>
    <w:basedOn w:val="TableNormal"/>
    <w:uiPriority w:val="39"/>
    <w:rsid w:val="00ED1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221172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21172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Warren</dc:creator>
  <cp:keywords/>
  <dc:description/>
  <cp:lastModifiedBy>Dawson, Warren</cp:lastModifiedBy>
  <cp:revision>4</cp:revision>
  <dcterms:created xsi:type="dcterms:W3CDTF">2023-08-04T17:17:00Z</dcterms:created>
  <dcterms:modified xsi:type="dcterms:W3CDTF">2023-08-13T20:06:00Z</dcterms:modified>
</cp:coreProperties>
</file>