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31E" w:rsidRDefault="00ED131E" w:rsidP="00ED131E">
      <w:pPr>
        <w:ind w:hanging="709"/>
        <w:rPr>
          <w:rFonts w:ascii="Arial" w:hAnsi="Arial" w:cs="Arial"/>
          <w:sz w:val="20"/>
        </w:rPr>
      </w:pPr>
      <w:bookmarkStart w:id="0" w:name="_Hlk142051640"/>
      <w:bookmarkStart w:id="1" w:name="_Hlk142066009"/>
      <w:r>
        <w:rPr>
          <w:rFonts w:ascii="Arial" w:hAnsi="Arial" w:cs="Arial"/>
          <w:sz w:val="20"/>
        </w:rPr>
        <w:t>Pupil name</w:t>
      </w:r>
      <w:bookmarkEnd w:id="0"/>
      <w:r>
        <w:rPr>
          <w:rFonts w:ascii="Arial" w:hAnsi="Arial" w:cs="Arial"/>
          <w:sz w:val="20"/>
        </w:rPr>
        <w:t>:</w:t>
      </w:r>
      <w:r w:rsidR="00130579">
        <w:rPr>
          <w:rFonts w:ascii="Arial" w:hAnsi="Arial" w:cs="Arial"/>
          <w:sz w:val="20"/>
        </w:rPr>
        <w:t xml:space="preserve"> ________________________________</w:t>
      </w:r>
      <w:bookmarkStart w:id="2" w:name="_GoBack"/>
      <w:bookmarkEnd w:id="2"/>
    </w:p>
    <w:tbl>
      <w:tblPr>
        <w:tblStyle w:val="TableGrid"/>
        <w:tblW w:w="15451" w:type="dxa"/>
        <w:tblInd w:w="-714" w:type="dxa"/>
        <w:tblLook w:val="04A0" w:firstRow="1" w:lastRow="0" w:firstColumn="1" w:lastColumn="0" w:noHBand="0" w:noVBand="1"/>
      </w:tblPr>
      <w:tblGrid>
        <w:gridCol w:w="2410"/>
        <w:gridCol w:w="3261"/>
        <w:gridCol w:w="2268"/>
        <w:gridCol w:w="2835"/>
        <w:gridCol w:w="2551"/>
        <w:gridCol w:w="2126"/>
      </w:tblGrid>
      <w:tr w:rsidR="00ED131E" w:rsidTr="00572BC4">
        <w:tc>
          <w:tcPr>
            <w:tcW w:w="5671" w:type="dxa"/>
            <w:gridSpan w:val="2"/>
            <w:shd w:val="clear" w:color="auto" w:fill="00B050"/>
          </w:tcPr>
          <w:bookmarkEnd w:id="1"/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814004">
              <w:rPr>
                <w:rFonts w:ascii="Arial" w:hAnsi="Arial" w:cs="Arial"/>
                <w:b/>
                <w:sz w:val="18"/>
                <w:szCs w:val="14"/>
                <w:lang w:eastAsia="en-GB"/>
              </w:rPr>
              <w:t>Counting and understanding number</w:t>
            </w:r>
          </w:p>
        </w:tc>
        <w:tc>
          <w:tcPr>
            <w:tcW w:w="5103" w:type="dxa"/>
            <w:gridSpan w:val="2"/>
            <w:shd w:val="clear" w:color="auto" w:fill="00B050"/>
          </w:tcPr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814004">
              <w:rPr>
                <w:rFonts w:ascii="Arial" w:hAnsi="Arial" w:cs="Arial"/>
                <w:b/>
                <w:sz w:val="18"/>
                <w:szCs w:val="14"/>
              </w:rPr>
              <w:t>Knowing and using number facts</w:t>
            </w:r>
          </w:p>
        </w:tc>
        <w:tc>
          <w:tcPr>
            <w:tcW w:w="4677" w:type="dxa"/>
            <w:gridSpan w:val="2"/>
            <w:shd w:val="clear" w:color="auto" w:fill="00B050"/>
          </w:tcPr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814004">
              <w:rPr>
                <w:rFonts w:ascii="Arial" w:hAnsi="Arial" w:cs="Arial"/>
                <w:b/>
                <w:sz w:val="18"/>
                <w:szCs w:val="14"/>
              </w:rPr>
              <w:t>Operations</w:t>
            </w:r>
          </w:p>
        </w:tc>
      </w:tr>
      <w:tr w:rsidR="00130579" w:rsidTr="00572BC4">
        <w:tc>
          <w:tcPr>
            <w:tcW w:w="2410" w:type="dxa"/>
            <w:shd w:val="clear" w:color="auto" w:fill="92D050"/>
          </w:tcPr>
          <w:p w:rsidR="00130579" w:rsidRPr="00130579" w:rsidRDefault="00130579" w:rsidP="001305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30579">
              <w:rPr>
                <w:rFonts w:ascii="Arial" w:hAnsi="Arial" w:cs="Arial"/>
                <w:b/>
                <w:sz w:val="14"/>
                <w:szCs w:val="14"/>
              </w:rPr>
              <w:t xml:space="preserve">Number and place value </w:t>
            </w:r>
          </w:p>
        </w:tc>
        <w:tc>
          <w:tcPr>
            <w:tcW w:w="3261" w:type="dxa"/>
            <w:shd w:val="clear" w:color="auto" w:fill="92D050"/>
          </w:tcPr>
          <w:p w:rsidR="00130579" w:rsidRPr="00130579" w:rsidRDefault="00130579" w:rsidP="001305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30579">
              <w:rPr>
                <w:rFonts w:ascii="Arial" w:hAnsi="Arial" w:cs="Arial"/>
                <w:b/>
                <w:sz w:val="14"/>
                <w:szCs w:val="14"/>
              </w:rPr>
              <w:t xml:space="preserve">Fractions, decimals and percentages </w:t>
            </w:r>
          </w:p>
        </w:tc>
        <w:tc>
          <w:tcPr>
            <w:tcW w:w="2268" w:type="dxa"/>
            <w:shd w:val="clear" w:color="auto" w:fill="92D050"/>
          </w:tcPr>
          <w:p w:rsidR="00130579" w:rsidRPr="00130579" w:rsidRDefault="00130579" w:rsidP="001305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30579">
              <w:rPr>
                <w:rFonts w:ascii="Arial" w:hAnsi="Arial" w:cs="Arial"/>
                <w:b/>
                <w:sz w:val="14"/>
                <w:szCs w:val="14"/>
              </w:rPr>
              <w:t>Operations and relationships between them</w:t>
            </w:r>
          </w:p>
        </w:tc>
        <w:tc>
          <w:tcPr>
            <w:tcW w:w="2835" w:type="dxa"/>
            <w:shd w:val="clear" w:color="auto" w:fill="92D050"/>
          </w:tcPr>
          <w:p w:rsidR="00130579" w:rsidRPr="00130579" w:rsidRDefault="00130579" w:rsidP="001305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30579">
              <w:rPr>
                <w:rFonts w:ascii="Arial" w:hAnsi="Arial" w:cs="Arial"/>
                <w:b/>
                <w:sz w:val="14"/>
                <w:szCs w:val="14"/>
              </w:rPr>
              <w:t>Algebra</w:t>
            </w:r>
          </w:p>
        </w:tc>
        <w:tc>
          <w:tcPr>
            <w:tcW w:w="2551" w:type="dxa"/>
            <w:shd w:val="clear" w:color="auto" w:fill="92D050"/>
          </w:tcPr>
          <w:p w:rsidR="00130579" w:rsidRPr="00130579" w:rsidRDefault="00130579" w:rsidP="001305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30579">
              <w:rPr>
                <w:rFonts w:ascii="Arial" w:hAnsi="Arial" w:cs="Arial"/>
                <w:b/>
                <w:sz w:val="14"/>
                <w:szCs w:val="14"/>
              </w:rPr>
              <w:t>Solving numerical problems</w:t>
            </w:r>
          </w:p>
        </w:tc>
        <w:tc>
          <w:tcPr>
            <w:tcW w:w="2126" w:type="dxa"/>
            <w:shd w:val="clear" w:color="auto" w:fill="92D050"/>
          </w:tcPr>
          <w:p w:rsidR="00130579" w:rsidRPr="00130579" w:rsidRDefault="00130579" w:rsidP="0013057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30579">
              <w:rPr>
                <w:rFonts w:ascii="Arial" w:hAnsi="Arial" w:cs="Arial"/>
                <w:b/>
                <w:sz w:val="14"/>
                <w:szCs w:val="14"/>
              </w:rPr>
              <w:t>Written methods</w:t>
            </w:r>
          </w:p>
        </w:tc>
      </w:tr>
      <w:tr w:rsidR="00130579" w:rsidTr="00130579">
        <w:trPr>
          <w:trHeight w:val="6965"/>
        </w:trPr>
        <w:tc>
          <w:tcPr>
            <w:tcW w:w="2410" w:type="dxa"/>
          </w:tcPr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Read, write, order and compare numbers up to 10,000,000 and determine the value of each digit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Round any whole number to a required degree of accuracy 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Use negative numbers in context and calculate intervals across zero 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Solve number and practical problems that involve ordering and comparing numbers up to 10,000,000 rounding to a required degree of accuracy, using negative numbers and calculating intervals across zero 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Identify common factors, common multiples and prime numbers 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</w:tc>
        <w:tc>
          <w:tcPr>
            <w:tcW w:w="3261" w:type="dxa"/>
          </w:tcPr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Use common factors to simplify fractions, use common multiples to express fractions in the same denomination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Compare and order fractions including fractions &gt;1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Add and subtract fractions with different denominators and mixed numbers using the concept of equivalent fractions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Multiply simple pairs of proper fractions, writing the answer in its simplest form e.g. ¼ x ½=1/8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Divide proper fractions by whole numbers e.g. 1/3 ÷2 =1/6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Associate a fraction with division and calculate decimal fraction equivalents e.g. 0.375 for a simple fraction 3/8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Identify the value of each digit in numbers given to three decimal places and multiply and divide numbers by 10, 100 and 1000 giving answers up to three decimal places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Recall and use equivalences between simple fractions, decimals and percentages, including in different contexts e.g. one piece of cake that has been </w:t>
            </w:r>
            <w:proofErr w:type="spellStart"/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cu</w:t>
            </w:r>
            <w:proofErr w:type="spellEnd"/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 into 5 pieces can be expressed as 1/5, 0.2 or 20% of the whole </w:t>
            </w:r>
          </w:p>
          <w:p w:rsidR="00130579" w:rsidRDefault="00130579" w:rsidP="00130579">
            <w:pPr>
              <w:rPr>
                <w:rFonts w:ascii="Arial" w:hAnsi="Arial" w:cs="Arial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Solve problems involving the calculation of percentages e.g. of measures such as 15% of 360 and the use of percentages for comparison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Solve problems involving unequal sharing and grouping using knowledge of fractions and multiples</w:t>
            </w:r>
          </w:p>
        </w:tc>
        <w:tc>
          <w:tcPr>
            <w:tcW w:w="2268" w:type="dxa"/>
          </w:tcPr>
          <w:p w:rsidR="00130579" w:rsidRDefault="00130579" w:rsidP="00130579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Solve problems involving the relative sizes of two quantities where missing values can be found using integer multiplication and division facts e.g. 7/9 of 108</w:t>
            </w:r>
          </w:p>
          <w:p w:rsidR="00130579" w:rsidRDefault="00130579" w:rsidP="00130579">
            <w:pPr>
              <w:rPr>
                <w:rFonts w:ascii="Arial" w:hAnsi="Arial" w:cs="Arial"/>
                <w:b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 xml:space="preserve">Use knowledge of the order of operations (BODMAS) to carry out calculations involving the four operations </w:t>
            </w:r>
          </w:p>
          <w:p w:rsidR="00130579" w:rsidRDefault="00130579" w:rsidP="00130579">
            <w:pPr>
              <w:rPr>
                <w:rFonts w:ascii="Arial" w:hAnsi="Arial" w:cs="Arial"/>
                <w:b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Perform mental calculations, including with mixed operations and large numbers 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P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Use estimation to check answers to calculations (both mental and written) and determine, in the context of a problem, an appropriate degree of accuracy </w:t>
            </w:r>
          </w:p>
        </w:tc>
        <w:tc>
          <w:tcPr>
            <w:tcW w:w="2835" w:type="dxa"/>
          </w:tcPr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Use simple formula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Generate and describe linear number sequences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Express missing number problems algebraically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Find pairs of numbers that satisfy an equation with two unknowns 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Enumerate possibilities of combinations of 2 variables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  <w:t>Be introduced to the use of symbols and letters to represent variables and unknowns in mathematical situations they already understand such as: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  <w:t>-missing numbers, lengths, co-ordinates and angles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  <w:t>-formulae in mathematics and science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  <w:t xml:space="preserve">-equivalent expressions e.g.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  <w:t>a+b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  <w:t>=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  <w:t>b+a</w:t>
            </w:r>
            <w:proofErr w:type="spellEnd"/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  <w:t>-generalisations of number patterns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  <w:t>-number puzzles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</w:tc>
        <w:tc>
          <w:tcPr>
            <w:tcW w:w="2551" w:type="dxa"/>
          </w:tcPr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Solve problems involving addition, subtraction, multiplication and division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Solve problems involving similar shapes where the scale factor is known or can be found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  <w:lang w:eastAsia="en-GB"/>
              </w:rPr>
              <w:t>Solve multi-step problems in contexts, deciding which operations and methods to use and why e.g. find the change from £20 for three items that cost £1.24, £7.92 and £2.55; a roll of material is 6m long so how much is left when 5 pieces of 1.15m are cut from the roll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Solve problems which require answers to be rounded to specified degrees of accuracy 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</w:tc>
        <w:tc>
          <w:tcPr>
            <w:tcW w:w="2126" w:type="dxa"/>
          </w:tcPr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Multiply multi-digit numbers up to 4 digits by a two-digit whole number using he formal written method of long multiplication 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Multiply </w:t>
            </w:r>
            <w:proofErr w:type="gramStart"/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one digit</w:t>
            </w:r>
            <w:proofErr w:type="gramEnd"/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 numbers with up to two decimal places by whole numbers 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Divide numbers up to 4 digits by a two-digit whole number using the formal written method of long division, and interpret remainders as a whole number, fraction or by rounding as appropriate in the context 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Divide numbers up to 4 digits by a two-digit whole number using the formal written method of short division, and interpret remainders according to the context 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Use written division methods in cases where the answer has up to two decimal places 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Solve addition and subtraction multi-step problems in contexts, deciding which operations and methods to use and why</w:t>
            </w:r>
          </w:p>
          <w:p w:rsidR="00130579" w:rsidRDefault="00130579" w:rsidP="001305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highlight w:val="yellow"/>
                <w:lang w:eastAsia="en-GB"/>
              </w:rPr>
            </w:pPr>
          </w:p>
        </w:tc>
      </w:tr>
    </w:tbl>
    <w:p w:rsidR="00ED131E" w:rsidRDefault="00ED131E" w:rsidP="00ED131E">
      <w:pPr>
        <w:ind w:hanging="709"/>
      </w:pPr>
    </w:p>
    <w:sectPr w:rsidR="00ED131E" w:rsidSect="00ED131E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31E" w:rsidRDefault="00ED131E" w:rsidP="00ED131E">
      <w:pPr>
        <w:spacing w:after="0" w:line="240" w:lineRule="auto"/>
      </w:pPr>
      <w:r>
        <w:separator/>
      </w:r>
    </w:p>
  </w:endnote>
  <w:endnote w:type="continuationSeparator" w:id="0">
    <w:p w:rsidR="00ED131E" w:rsidRDefault="00ED131E" w:rsidP="00ED1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31E" w:rsidRDefault="00ED131E" w:rsidP="00ED131E">
      <w:pPr>
        <w:spacing w:after="0" w:line="240" w:lineRule="auto"/>
      </w:pPr>
      <w:r>
        <w:separator/>
      </w:r>
    </w:p>
  </w:footnote>
  <w:footnote w:type="continuationSeparator" w:id="0">
    <w:p w:rsidR="00ED131E" w:rsidRDefault="00ED131E" w:rsidP="00ED1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260" w:rsidRDefault="00EC1260" w:rsidP="00EC1260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-275590</wp:posOffset>
          </wp:positionV>
          <wp:extent cx="622300" cy="654050"/>
          <wp:effectExtent l="0" t="0" r="635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654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3" w:name="_Hlk142051300"/>
  </w:p>
  <w:p w:rsidR="00EC1260" w:rsidRDefault="00EC1260" w:rsidP="00EC1260">
    <w:pPr>
      <w:pStyle w:val="Header"/>
      <w:jc w:val="center"/>
    </w:pPr>
  </w:p>
  <w:p w:rsidR="00EC1260" w:rsidRDefault="00EC1260" w:rsidP="00EC1260">
    <w:pPr>
      <w:pStyle w:val="Header"/>
      <w:jc w:val="center"/>
      <w:rPr>
        <w:rFonts w:ascii="Arial" w:hAnsi="Arial" w:cs="Arial"/>
        <w:b/>
        <w:noProof/>
        <w:sz w:val="15"/>
        <w:szCs w:val="15"/>
        <w:lang w:eastAsia="en-GB"/>
      </w:rPr>
    </w:pPr>
  </w:p>
  <w:p w:rsidR="00ED131E" w:rsidRPr="00EC1260" w:rsidRDefault="00EC1260" w:rsidP="00EC1260">
    <w:pPr>
      <w:pStyle w:val="Header"/>
      <w:jc w:val="center"/>
    </w:pPr>
    <w:r>
      <w:rPr>
        <w:rFonts w:ascii="Arial" w:hAnsi="Arial" w:cs="Arial"/>
        <w:b/>
        <w:noProof/>
        <w:sz w:val="15"/>
        <w:szCs w:val="15"/>
        <w:lang w:eastAsia="en-GB"/>
      </w:rPr>
      <w:t xml:space="preserve">Willow Wood </w:t>
    </w:r>
    <w:r>
      <w:rPr>
        <w:rFonts w:ascii="Arial" w:hAnsi="Arial" w:cs="Arial"/>
        <w:b/>
        <w:sz w:val="15"/>
        <w:szCs w:val="15"/>
      </w:rPr>
      <w:t xml:space="preserve">Primary School Assessment – Ma2 Number and Calculation Band </w:t>
    </w:r>
    <w:bookmarkEnd w:id="3"/>
    <w:r>
      <w:rPr>
        <w:rFonts w:ascii="Arial" w:hAnsi="Arial" w:cs="Arial"/>
        <w:b/>
        <w:sz w:val="15"/>
        <w:szCs w:val="15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1E"/>
    <w:rsid w:val="0009521B"/>
    <w:rsid w:val="00130579"/>
    <w:rsid w:val="00221172"/>
    <w:rsid w:val="002B59AD"/>
    <w:rsid w:val="00572BC4"/>
    <w:rsid w:val="00590317"/>
    <w:rsid w:val="00814004"/>
    <w:rsid w:val="00904F7E"/>
    <w:rsid w:val="00B566F0"/>
    <w:rsid w:val="00D95D60"/>
    <w:rsid w:val="00EC1260"/>
    <w:rsid w:val="00ED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4E1D01C1"/>
  <w15:chartTrackingRefBased/>
  <w15:docId w15:val="{7A686CF5-0741-4A10-B6CD-D64A9A64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1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31E"/>
  </w:style>
  <w:style w:type="paragraph" w:styleId="Footer">
    <w:name w:val="footer"/>
    <w:basedOn w:val="Normal"/>
    <w:link w:val="FooterChar"/>
    <w:uiPriority w:val="99"/>
    <w:unhideWhenUsed/>
    <w:rsid w:val="00ED1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31E"/>
  </w:style>
  <w:style w:type="table" w:styleId="TableGrid">
    <w:name w:val="Table Grid"/>
    <w:basedOn w:val="TableNormal"/>
    <w:uiPriority w:val="39"/>
    <w:rsid w:val="00ED1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21172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21172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Dawson, Warren</dc:creator>
  <cp:keywords/>
  <dc:description/>
  <cp:lastModifiedBy>Dawson, Warren</cp:lastModifiedBy>
  <cp:revision>4</cp:revision>
  <dcterms:created xsi:type="dcterms:W3CDTF">2023-08-04T17:20:00Z</dcterms:created>
  <dcterms:modified xsi:type="dcterms:W3CDTF">2023-08-13T20:06:00Z</dcterms:modified>
</cp:coreProperties>
</file>